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EAB7" w14:textId="77777777" w:rsidR="00A82CB6" w:rsidRPr="00A82CB6" w:rsidRDefault="00A82CB6" w:rsidP="00A82CB6">
      <w:pPr>
        <w:pStyle w:val="Sinespaciado"/>
        <w:jc w:val="center"/>
        <w:rPr>
          <w:rFonts w:ascii="Arial" w:hAnsi="Arial" w:cs="Arial"/>
          <w:b/>
          <w:bCs/>
          <w:sz w:val="24"/>
          <w:szCs w:val="24"/>
        </w:rPr>
      </w:pPr>
      <w:r w:rsidRPr="00A82CB6">
        <w:rPr>
          <w:rFonts w:ascii="Arial" w:hAnsi="Arial" w:cs="Arial"/>
          <w:b/>
          <w:bCs/>
          <w:sz w:val="24"/>
          <w:szCs w:val="24"/>
        </w:rPr>
        <w:t>RECIBE QUINTANA ROO CERTIFICACIÓN POR IGUALDAD LABORAL Y NO DISCRIMINACIÓN</w:t>
      </w:r>
    </w:p>
    <w:p w14:paraId="24D72328" w14:textId="77777777" w:rsidR="00A82CB6" w:rsidRPr="00A82CB6" w:rsidRDefault="00A82CB6" w:rsidP="00A82CB6">
      <w:pPr>
        <w:pStyle w:val="Sinespaciado"/>
        <w:jc w:val="both"/>
        <w:rPr>
          <w:rFonts w:ascii="Arial" w:hAnsi="Arial" w:cs="Arial"/>
          <w:sz w:val="24"/>
          <w:szCs w:val="24"/>
        </w:rPr>
      </w:pPr>
    </w:p>
    <w:p w14:paraId="6C6C839B" w14:textId="7360102E" w:rsidR="00A82CB6" w:rsidRPr="00A82CB6" w:rsidRDefault="00A82CB6" w:rsidP="00A82CB6">
      <w:pPr>
        <w:pStyle w:val="Sinespaciado"/>
        <w:numPr>
          <w:ilvl w:val="0"/>
          <w:numId w:val="11"/>
        </w:numPr>
        <w:jc w:val="both"/>
        <w:rPr>
          <w:rFonts w:ascii="Arial" w:hAnsi="Arial" w:cs="Arial"/>
          <w:sz w:val="24"/>
          <w:szCs w:val="24"/>
        </w:rPr>
      </w:pPr>
      <w:r w:rsidRPr="00A82CB6">
        <w:rPr>
          <w:rFonts w:ascii="Arial" w:hAnsi="Arial" w:cs="Arial"/>
          <w:sz w:val="24"/>
          <w:szCs w:val="24"/>
        </w:rPr>
        <w:t>16 edificios con esta garantía; cuatro de ellos en Cancún</w:t>
      </w:r>
    </w:p>
    <w:p w14:paraId="1A01B57E" w14:textId="77777777" w:rsidR="00A82CB6" w:rsidRPr="00A82CB6" w:rsidRDefault="00A82CB6" w:rsidP="00A82CB6">
      <w:pPr>
        <w:pStyle w:val="Sinespaciado"/>
        <w:jc w:val="both"/>
        <w:rPr>
          <w:rFonts w:ascii="Arial" w:hAnsi="Arial" w:cs="Arial"/>
          <w:sz w:val="24"/>
          <w:szCs w:val="24"/>
        </w:rPr>
      </w:pPr>
    </w:p>
    <w:p w14:paraId="4E9C50B4" w14:textId="77777777" w:rsidR="00A82CB6" w:rsidRPr="00A82CB6" w:rsidRDefault="00A82CB6" w:rsidP="00A82CB6">
      <w:pPr>
        <w:pStyle w:val="Sinespaciado"/>
        <w:jc w:val="both"/>
        <w:rPr>
          <w:rFonts w:ascii="Arial" w:hAnsi="Arial" w:cs="Arial"/>
          <w:sz w:val="24"/>
          <w:szCs w:val="24"/>
        </w:rPr>
      </w:pPr>
      <w:r w:rsidRPr="00A82CB6">
        <w:rPr>
          <w:rFonts w:ascii="Arial" w:hAnsi="Arial" w:cs="Arial"/>
          <w:b/>
          <w:bCs/>
          <w:sz w:val="24"/>
          <w:szCs w:val="24"/>
        </w:rPr>
        <w:t>Cancún, Q. R., a 01 de julio de 2024.-</w:t>
      </w:r>
      <w:r w:rsidRPr="00A82CB6">
        <w:rPr>
          <w:rFonts w:ascii="Arial" w:hAnsi="Arial" w:cs="Arial"/>
          <w:sz w:val="24"/>
          <w:szCs w:val="24"/>
        </w:rPr>
        <w:t xml:space="preserve"> Como símbolo de una buena administración con una política de cero discriminaciones y que trabaja todos los días para construir una cultura institucional de respeto, empatía y solidaridad, el estado de Quintana Roo, recibió el Certificado de la Norma Mexicana NMX-R-025-SCFI-2015 en Igualdad Laboral y No Discriminación en el Nivel Oro de la Secretaría de Gobierno y sus Órganos Administrativos Desconcentrados. </w:t>
      </w:r>
    </w:p>
    <w:p w14:paraId="5DD0F07E" w14:textId="77777777" w:rsidR="00A82CB6" w:rsidRPr="00A82CB6" w:rsidRDefault="00A82CB6" w:rsidP="00A82CB6">
      <w:pPr>
        <w:pStyle w:val="Sinespaciado"/>
        <w:jc w:val="both"/>
        <w:rPr>
          <w:rFonts w:ascii="Arial" w:hAnsi="Arial" w:cs="Arial"/>
          <w:sz w:val="24"/>
          <w:szCs w:val="24"/>
        </w:rPr>
      </w:pPr>
    </w:p>
    <w:p w14:paraId="33A6E937"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 xml:space="preserve">Al asistir en calidad de anfitrión en Cancún, el Encargado de Despacho de la Presidencia Municipal de Benito Juárez, Pablo Gutiérrez Fernández, reconoció la visión y liderazgo que ha tenido la gobernadora Mara Lezama, en estos años al estar enfrente de la ciudad y del estado. </w:t>
      </w:r>
    </w:p>
    <w:p w14:paraId="254DBBD9" w14:textId="77777777" w:rsidR="00A82CB6" w:rsidRPr="00A82CB6" w:rsidRDefault="00A82CB6" w:rsidP="00A82CB6">
      <w:pPr>
        <w:pStyle w:val="Sinespaciado"/>
        <w:jc w:val="both"/>
        <w:rPr>
          <w:rFonts w:ascii="Arial" w:hAnsi="Arial" w:cs="Arial"/>
          <w:sz w:val="24"/>
          <w:szCs w:val="24"/>
        </w:rPr>
      </w:pPr>
    </w:p>
    <w:p w14:paraId="322C37A5"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 xml:space="preserve">“Esto habla de justicia, de brindar las mismas oportunidades en la lucha de los derechos de la mujer, en cada una de las acciones emprendidas desde el primer día de gobierno, cumpliendo las políticas públicas e implementación de programas, proyectos y acciones afirmativas orientadas a la igualdad, la equidad </w:t>
      </w:r>
      <w:proofErr w:type="gramStart"/>
      <w:r w:rsidRPr="00A82CB6">
        <w:rPr>
          <w:rFonts w:ascii="Arial" w:hAnsi="Arial" w:cs="Arial"/>
          <w:sz w:val="24"/>
          <w:szCs w:val="24"/>
        </w:rPr>
        <w:t>y</w:t>
      </w:r>
      <w:proofErr w:type="gramEnd"/>
      <w:r w:rsidRPr="00A82CB6">
        <w:rPr>
          <w:rFonts w:ascii="Arial" w:hAnsi="Arial" w:cs="Arial"/>
          <w:sz w:val="24"/>
          <w:szCs w:val="24"/>
        </w:rPr>
        <w:t xml:space="preserve"> sobre todo, a una vida libre de violencia y discriminación”, enfatizó. </w:t>
      </w:r>
    </w:p>
    <w:p w14:paraId="655F772D" w14:textId="77777777" w:rsidR="00A82CB6" w:rsidRPr="00A82CB6" w:rsidRDefault="00A82CB6" w:rsidP="00A82CB6">
      <w:pPr>
        <w:pStyle w:val="Sinespaciado"/>
        <w:jc w:val="both"/>
        <w:rPr>
          <w:rFonts w:ascii="Arial" w:hAnsi="Arial" w:cs="Arial"/>
          <w:sz w:val="24"/>
          <w:szCs w:val="24"/>
        </w:rPr>
      </w:pPr>
    </w:p>
    <w:p w14:paraId="1A6BE911"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 xml:space="preserve">Por su parte Mara Lezama recalcó que la igualdad y la no discriminación son derechos universales que crean una sociedad progresiva, por ello, estos reconocimientos reflejan que por primera vez en México y Quintana Roo, se tiene un gobierno humanista e incluyente, que pone al centro de todas las decisiones, gestiones y políticas públicas a las y los seres humanos. </w:t>
      </w:r>
    </w:p>
    <w:p w14:paraId="38D90459" w14:textId="77777777" w:rsidR="00A82CB6" w:rsidRPr="00A82CB6" w:rsidRDefault="00A82CB6" w:rsidP="00A82CB6">
      <w:pPr>
        <w:pStyle w:val="Sinespaciado"/>
        <w:jc w:val="both"/>
        <w:rPr>
          <w:rFonts w:ascii="Arial" w:hAnsi="Arial" w:cs="Arial"/>
          <w:sz w:val="24"/>
          <w:szCs w:val="24"/>
        </w:rPr>
      </w:pPr>
    </w:p>
    <w:p w14:paraId="788895A2"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 xml:space="preserve">A su vez, la presidenta del Consejo Nacional para Prevenir la Discriminación (CONAPRED), Claudia Olivia Morales Reza, reconoció el liderazgo de Quintana Roo en temas de derechos, recalcando que al ser certificaciones voluntarias y sobre todo alcanzando el nivel Oro, los diferentes niveles de gobierno en el Estado demuestran un compromiso genuino por consolidar esta nueva generación de servidores públicos con valores, “honor a quien honor merece, muchas felicidades”, concluyó.  </w:t>
      </w:r>
    </w:p>
    <w:p w14:paraId="2AE156BF" w14:textId="77777777" w:rsidR="00A82CB6" w:rsidRPr="00A82CB6" w:rsidRDefault="00A82CB6" w:rsidP="00A82CB6">
      <w:pPr>
        <w:pStyle w:val="Sinespaciado"/>
        <w:jc w:val="both"/>
        <w:rPr>
          <w:rFonts w:ascii="Arial" w:hAnsi="Arial" w:cs="Arial"/>
          <w:sz w:val="24"/>
          <w:szCs w:val="24"/>
        </w:rPr>
      </w:pPr>
    </w:p>
    <w:p w14:paraId="21C9B0A2"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 xml:space="preserve">Después de escuchar la voz de las distintas autoridades, Claudia Olivia Morales entrego a Mara Lezama y a la secretaria de Gobierno del Estado, María Cristina Torres Gómez, los certificados en Igualdad Laboral y No Discriminación Nivel Oro para 16 edificios de la Secretaría de Gobierno que dieron cumplimiento con los requisitos, medidas afirmativas, nivelación e inclusión establecidas. </w:t>
      </w:r>
    </w:p>
    <w:p w14:paraId="518A091F" w14:textId="77777777" w:rsidR="00A82CB6" w:rsidRPr="00A82CB6" w:rsidRDefault="00A82CB6" w:rsidP="00A82CB6">
      <w:pPr>
        <w:pStyle w:val="Sinespaciado"/>
        <w:jc w:val="both"/>
        <w:rPr>
          <w:rFonts w:ascii="Arial" w:hAnsi="Arial" w:cs="Arial"/>
          <w:sz w:val="24"/>
          <w:szCs w:val="24"/>
        </w:rPr>
      </w:pPr>
    </w:p>
    <w:p w14:paraId="378CD509"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 xml:space="preserve">“Sigamos haciendo equipo por el bien de Cancún, por el bien de Quintana Roo y por la igualdad de oportunidades para hombres y mujeres”, finalizó el Encargado de Despacho. </w:t>
      </w:r>
    </w:p>
    <w:p w14:paraId="30D58DE4" w14:textId="77777777" w:rsidR="00A82CB6" w:rsidRPr="00A82CB6" w:rsidRDefault="00A82CB6" w:rsidP="00A82CB6">
      <w:pPr>
        <w:pStyle w:val="Sinespaciado"/>
        <w:jc w:val="both"/>
        <w:rPr>
          <w:rFonts w:ascii="Arial" w:hAnsi="Arial" w:cs="Arial"/>
          <w:sz w:val="24"/>
          <w:szCs w:val="24"/>
        </w:rPr>
      </w:pPr>
    </w:p>
    <w:p w14:paraId="0BB13295"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 xml:space="preserve">En la entrega de este este galardón también estuvieron presentes el magistrado presidente del Tribunal Superior de Justicia y del Consejo de la Judicatura del estado, </w:t>
      </w:r>
      <w:proofErr w:type="spellStart"/>
      <w:r w:rsidRPr="00A82CB6">
        <w:rPr>
          <w:rFonts w:ascii="Arial" w:hAnsi="Arial" w:cs="Arial"/>
          <w:sz w:val="24"/>
          <w:szCs w:val="24"/>
        </w:rPr>
        <w:t>Heyden</w:t>
      </w:r>
      <w:proofErr w:type="spellEnd"/>
      <w:r w:rsidRPr="00A82CB6">
        <w:rPr>
          <w:rFonts w:ascii="Arial" w:hAnsi="Arial" w:cs="Arial"/>
          <w:sz w:val="24"/>
          <w:szCs w:val="24"/>
        </w:rPr>
        <w:t xml:space="preserve"> Cebada Rivas; la presidenta estatal del DIF Quintana Roo, Verónica Lezama Espinosa; el secretario de Salud Estatal, Flavio Carlos Rosado, entre otras. </w:t>
      </w:r>
    </w:p>
    <w:p w14:paraId="27EE2DEF" w14:textId="77777777" w:rsidR="00A82CB6" w:rsidRPr="00A82CB6" w:rsidRDefault="00A82CB6" w:rsidP="00A82CB6">
      <w:pPr>
        <w:pStyle w:val="Sinespaciado"/>
        <w:jc w:val="both"/>
        <w:rPr>
          <w:rFonts w:ascii="Arial" w:hAnsi="Arial" w:cs="Arial"/>
          <w:sz w:val="24"/>
          <w:szCs w:val="24"/>
        </w:rPr>
      </w:pPr>
    </w:p>
    <w:p w14:paraId="7764FF50" w14:textId="074F2ECD" w:rsidR="00A82CB6" w:rsidRPr="00A82CB6" w:rsidRDefault="00A82CB6" w:rsidP="00A82CB6">
      <w:pPr>
        <w:pStyle w:val="Sinespaciado"/>
        <w:jc w:val="center"/>
        <w:rPr>
          <w:rFonts w:ascii="Arial" w:hAnsi="Arial" w:cs="Arial"/>
          <w:sz w:val="24"/>
          <w:szCs w:val="24"/>
        </w:rPr>
      </w:pPr>
      <w:r w:rsidRPr="00A82CB6">
        <w:rPr>
          <w:rFonts w:ascii="Arial" w:hAnsi="Arial" w:cs="Arial"/>
          <w:sz w:val="24"/>
          <w:szCs w:val="24"/>
        </w:rPr>
        <w:t>**</w:t>
      </w:r>
      <w:r>
        <w:rPr>
          <w:rFonts w:ascii="Arial" w:hAnsi="Arial" w:cs="Arial"/>
          <w:sz w:val="24"/>
          <w:szCs w:val="24"/>
        </w:rPr>
        <w:t>**********</w:t>
      </w:r>
    </w:p>
    <w:p w14:paraId="78A3A9ED" w14:textId="77777777" w:rsidR="00A82CB6" w:rsidRPr="00A82CB6" w:rsidRDefault="00A82CB6" w:rsidP="00A82CB6">
      <w:pPr>
        <w:pStyle w:val="Sinespaciado"/>
        <w:jc w:val="center"/>
        <w:rPr>
          <w:rFonts w:ascii="Arial" w:hAnsi="Arial" w:cs="Arial"/>
          <w:b/>
          <w:bCs/>
          <w:sz w:val="24"/>
          <w:szCs w:val="24"/>
        </w:rPr>
      </w:pPr>
      <w:r w:rsidRPr="00A82CB6">
        <w:rPr>
          <w:rFonts w:ascii="Arial" w:hAnsi="Arial" w:cs="Arial"/>
          <w:b/>
          <w:bCs/>
          <w:sz w:val="24"/>
          <w:szCs w:val="24"/>
        </w:rPr>
        <w:t>CAJA DE DATOS</w:t>
      </w:r>
    </w:p>
    <w:p w14:paraId="39BAF1B1" w14:textId="77777777" w:rsidR="00A82CB6" w:rsidRPr="00A82CB6" w:rsidRDefault="00A82CB6" w:rsidP="00A82CB6">
      <w:pPr>
        <w:pStyle w:val="Sinespaciado"/>
        <w:jc w:val="both"/>
        <w:rPr>
          <w:rFonts w:ascii="Arial" w:hAnsi="Arial" w:cs="Arial"/>
          <w:sz w:val="24"/>
          <w:szCs w:val="24"/>
        </w:rPr>
      </w:pPr>
    </w:p>
    <w:p w14:paraId="53D6F23C"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Edificios certificados.</w:t>
      </w:r>
    </w:p>
    <w:p w14:paraId="7817C6F4" w14:textId="77777777" w:rsidR="00A82CB6" w:rsidRPr="00A82CB6" w:rsidRDefault="00A82CB6" w:rsidP="00A82CB6">
      <w:pPr>
        <w:pStyle w:val="Sinespaciado"/>
        <w:jc w:val="both"/>
        <w:rPr>
          <w:rFonts w:ascii="Arial" w:hAnsi="Arial" w:cs="Arial"/>
          <w:sz w:val="24"/>
          <w:szCs w:val="24"/>
        </w:rPr>
      </w:pPr>
    </w:p>
    <w:p w14:paraId="433872B4"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9 en Chetumal:</w:t>
      </w:r>
    </w:p>
    <w:p w14:paraId="5D345141" w14:textId="77777777" w:rsidR="00A82CB6" w:rsidRDefault="00A82CB6" w:rsidP="00A82CB6">
      <w:pPr>
        <w:pStyle w:val="Sinespaciado"/>
        <w:numPr>
          <w:ilvl w:val="0"/>
          <w:numId w:val="11"/>
        </w:numPr>
        <w:jc w:val="both"/>
        <w:rPr>
          <w:rFonts w:ascii="Arial" w:hAnsi="Arial" w:cs="Arial"/>
          <w:sz w:val="24"/>
          <w:szCs w:val="24"/>
        </w:rPr>
      </w:pPr>
      <w:r w:rsidRPr="00A82CB6">
        <w:rPr>
          <w:rFonts w:ascii="Arial" w:hAnsi="Arial" w:cs="Arial"/>
          <w:sz w:val="24"/>
          <w:szCs w:val="24"/>
        </w:rPr>
        <w:t>Secretaría Ejecutiva del Sistema Estatal de Protección de Niñas, Niños y Adolescentes.</w:t>
      </w:r>
    </w:p>
    <w:p w14:paraId="73FB7D3D" w14:textId="77777777" w:rsidR="00A82CB6" w:rsidRDefault="00A82CB6" w:rsidP="00A82CB6">
      <w:pPr>
        <w:pStyle w:val="Sinespaciado"/>
        <w:numPr>
          <w:ilvl w:val="0"/>
          <w:numId w:val="11"/>
        </w:numPr>
        <w:jc w:val="both"/>
        <w:rPr>
          <w:rFonts w:ascii="Arial" w:hAnsi="Arial" w:cs="Arial"/>
          <w:sz w:val="24"/>
          <w:szCs w:val="24"/>
        </w:rPr>
      </w:pPr>
      <w:r w:rsidRPr="00A82CB6">
        <w:rPr>
          <w:rFonts w:ascii="Arial" w:hAnsi="Arial" w:cs="Arial"/>
          <w:sz w:val="24"/>
          <w:szCs w:val="24"/>
        </w:rPr>
        <w:t>Dirección General de Protección Civil.</w:t>
      </w:r>
    </w:p>
    <w:p w14:paraId="7DB9BDA9" w14:textId="77777777" w:rsidR="00A82CB6" w:rsidRDefault="00A82CB6" w:rsidP="00A82CB6">
      <w:pPr>
        <w:pStyle w:val="Sinespaciado"/>
        <w:numPr>
          <w:ilvl w:val="0"/>
          <w:numId w:val="11"/>
        </w:numPr>
        <w:jc w:val="both"/>
        <w:rPr>
          <w:rFonts w:ascii="Arial" w:hAnsi="Arial" w:cs="Arial"/>
          <w:sz w:val="24"/>
          <w:szCs w:val="24"/>
        </w:rPr>
      </w:pPr>
      <w:r w:rsidRPr="00A82CB6">
        <w:rPr>
          <w:rFonts w:ascii="Arial" w:hAnsi="Arial" w:cs="Arial"/>
          <w:sz w:val="24"/>
          <w:szCs w:val="24"/>
        </w:rPr>
        <w:t>Dirección General del Registro Público de la Propiedad y del Comercio y Delegación Othón P. Blanco.</w:t>
      </w:r>
    </w:p>
    <w:p w14:paraId="60B23A57" w14:textId="77777777" w:rsidR="00A82CB6" w:rsidRDefault="00A82CB6" w:rsidP="00A82CB6">
      <w:pPr>
        <w:pStyle w:val="Sinespaciado"/>
        <w:numPr>
          <w:ilvl w:val="0"/>
          <w:numId w:val="11"/>
        </w:numPr>
        <w:jc w:val="both"/>
        <w:rPr>
          <w:rFonts w:ascii="Arial" w:hAnsi="Arial" w:cs="Arial"/>
          <w:sz w:val="24"/>
          <w:szCs w:val="24"/>
        </w:rPr>
      </w:pPr>
      <w:r w:rsidRPr="00A82CB6">
        <w:rPr>
          <w:rFonts w:ascii="Arial" w:hAnsi="Arial" w:cs="Arial"/>
          <w:sz w:val="24"/>
          <w:szCs w:val="24"/>
        </w:rPr>
        <w:t xml:space="preserve">Archivo General del Estado. </w:t>
      </w:r>
    </w:p>
    <w:p w14:paraId="0250A349" w14:textId="77777777" w:rsidR="00A82CB6" w:rsidRDefault="00A82CB6" w:rsidP="00A82CB6">
      <w:pPr>
        <w:pStyle w:val="Sinespaciado"/>
        <w:numPr>
          <w:ilvl w:val="0"/>
          <w:numId w:val="11"/>
        </w:numPr>
        <w:jc w:val="both"/>
        <w:rPr>
          <w:rFonts w:ascii="Arial" w:hAnsi="Arial" w:cs="Arial"/>
          <w:sz w:val="24"/>
          <w:szCs w:val="24"/>
        </w:rPr>
      </w:pPr>
      <w:r w:rsidRPr="00A82CB6">
        <w:rPr>
          <w:rFonts w:ascii="Arial" w:hAnsi="Arial" w:cs="Arial"/>
          <w:sz w:val="24"/>
          <w:szCs w:val="24"/>
        </w:rPr>
        <w:t xml:space="preserve">Oficinas de la Dirección General de Administración y Dirección del Periódico Oficial, Dirección General de Atención a la Violencia de Género y Comisión de Búsqueda de la Secretaría de Gobierno. </w:t>
      </w:r>
    </w:p>
    <w:p w14:paraId="4EBA7184" w14:textId="77777777" w:rsidR="00A82CB6" w:rsidRDefault="00A82CB6" w:rsidP="00A82CB6">
      <w:pPr>
        <w:pStyle w:val="Sinespaciado"/>
        <w:numPr>
          <w:ilvl w:val="0"/>
          <w:numId w:val="11"/>
        </w:numPr>
        <w:jc w:val="both"/>
        <w:rPr>
          <w:rFonts w:ascii="Arial" w:hAnsi="Arial" w:cs="Arial"/>
          <w:sz w:val="24"/>
          <w:szCs w:val="24"/>
        </w:rPr>
      </w:pPr>
      <w:r w:rsidRPr="00A82CB6">
        <w:rPr>
          <w:rFonts w:ascii="Arial" w:hAnsi="Arial" w:cs="Arial"/>
          <w:sz w:val="24"/>
          <w:szCs w:val="24"/>
        </w:rPr>
        <w:t>Dirección General y Oficial Central del Registro Civil.</w:t>
      </w:r>
    </w:p>
    <w:p w14:paraId="66AE9E46" w14:textId="77777777" w:rsidR="00A82CB6" w:rsidRDefault="00A82CB6" w:rsidP="00A82CB6">
      <w:pPr>
        <w:pStyle w:val="Sinespaciado"/>
        <w:numPr>
          <w:ilvl w:val="0"/>
          <w:numId w:val="11"/>
        </w:numPr>
        <w:jc w:val="both"/>
        <w:rPr>
          <w:rFonts w:ascii="Arial" w:hAnsi="Arial" w:cs="Arial"/>
          <w:sz w:val="24"/>
          <w:szCs w:val="24"/>
        </w:rPr>
      </w:pPr>
      <w:r w:rsidRPr="00A82CB6">
        <w:rPr>
          <w:rFonts w:ascii="Arial" w:hAnsi="Arial" w:cs="Arial"/>
          <w:sz w:val="24"/>
          <w:szCs w:val="24"/>
        </w:rPr>
        <w:t>Dirección General de Notarías.</w:t>
      </w:r>
    </w:p>
    <w:p w14:paraId="56330134" w14:textId="77777777" w:rsidR="00A82CB6" w:rsidRDefault="00A82CB6" w:rsidP="00A82CB6">
      <w:pPr>
        <w:pStyle w:val="Sinespaciado"/>
        <w:numPr>
          <w:ilvl w:val="0"/>
          <w:numId w:val="11"/>
        </w:numPr>
        <w:jc w:val="both"/>
        <w:rPr>
          <w:rFonts w:ascii="Arial" w:hAnsi="Arial" w:cs="Arial"/>
          <w:sz w:val="24"/>
          <w:szCs w:val="24"/>
        </w:rPr>
      </w:pPr>
      <w:r w:rsidRPr="00A82CB6">
        <w:rPr>
          <w:rFonts w:ascii="Arial" w:hAnsi="Arial" w:cs="Arial"/>
          <w:sz w:val="24"/>
          <w:szCs w:val="24"/>
        </w:rPr>
        <w:t>Departamento de Relaciones Exterior y Oficina Estatal de Enlace con la Secretaría de Relaciones Exteriores.</w:t>
      </w:r>
    </w:p>
    <w:p w14:paraId="209204EE" w14:textId="565A0307" w:rsidR="00A82CB6" w:rsidRPr="00A82CB6" w:rsidRDefault="00A82CB6" w:rsidP="00A82CB6">
      <w:pPr>
        <w:pStyle w:val="Sinespaciado"/>
        <w:numPr>
          <w:ilvl w:val="0"/>
          <w:numId w:val="11"/>
        </w:numPr>
        <w:jc w:val="both"/>
        <w:rPr>
          <w:rFonts w:ascii="Arial" w:hAnsi="Arial" w:cs="Arial"/>
          <w:sz w:val="24"/>
          <w:szCs w:val="24"/>
        </w:rPr>
      </w:pPr>
      <w:r w:rsidRPr="00A82CB6">
        <w:rPr>
          <w:rFonts w:ascii="Arial" w:hAnsi="Arial" w:cs="Arial"/>
          <w:sz w:val="24"/>
          <w:szCs w:val="24"/>
        </w:rPr>
        <w:t>Sede principal de la Secretaría de Gobierno.</w:t>
      </w:r>
    </w:p>
    <w:p w14:paraId="1CD3D2EA" w14:textId="77777777" w:rsidR="00A82CB6" w:rsidRPr="00A82CB6" w:rsidRDefault="00A82CB6" w:rsidP="00A82CB6">
      <w:pPr>
        <w:pStyle w:val="Sinespaciado"/>
        <w:jc w:val="both"/>
        <w:rPr>
          <w:rFonts w:ascii="Arial" w:hAnsi="Arial" w:cs="Arial"/>
          <w:sz w:val="24"/>
          <w:szCs w:val="24"/>
        </w:rPr>
      </w:pPr>
    </w:p>
    <w:p w14:paraId="054F1FAF"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4 en Cancún:</w:t>
      </w:r>
    </w:p>
    <w:p w14:paraId="3FCBADF8" w14:textId="77777777" w:rsidR="00A82CB6" w:rsidRDefault="00A82CB6" w:rsidP="00A82CB6">
      <w:pPr>
        <w:pStyle w:val="Sinespaciado"/>
        <w:numPr>
          <w:ilvl w:val="0"/>
          <w:numId w:val="12"/>
        </w:numPr>
        <w:jc w:val="both"/>
        <w:rPr>
          <w:rFonts w:ascii="Arial" w:hAnsi="Arial" w:cs="Arial"/>
          <w:sz w:val="24"/>
          <w:szCs w:val="24"/>
        </w:rPr>
      </w:pPr>
      <w:r w:rsidRPr="00A82CB6">
        <w:rPr>
          <w:rFonts w:ascii="Arial" w:hAnsi="Arial" w:cs="Arial"/>
          <w:sz w:val="24"/>
          <w:szCs w:val="24"/>
        </w:rPr>
        <w:t>Delegación del Registro Público de la Propiedad y del Comercio en Benito Juárez.</w:t>
      </w:r>
    </w:p>
    <w:p w14:paraId="30F76669" w14:textId="77777777" w:rsidR="00A82CB6" w:rsidRDefault="00A82CB6" w:rsidP="00A82CB6">
      <w:pPr>
        <w:pStyle w:val="Sinespaciado"/>
        <w:numPr>
          <w:ilvl w:val="0"/>
          <w:numId w:val="12"/>
        </w:numPr>
        <w:jc w:val="both"/>
        <w:rPr>
          <w:rFonts w:ascii="Arial" w:hAnsi="Arial" w:cs="Arial"/>
          <w:sz w:val="24"/>
          <w:szCs w:val="24"/>
        </w:rPr>
      </w:pPr>
      <w:r w:rsidRPr="00A82CB6">
        <w:rPr>
          <w:rFonts w:ascii="Arial" w:hAnsi="Arial" w:cs="Arial"/>
          <w:sz w:val="24"/>
          <w:szCs w:val="24"/>
        </w:rPr>
        <w:t>Dirección General de Atención a la Violencia de Género y Coordinación Estatal de Protección Civil.</w:t>
      </w:r>
    </w:p>
    <w:p w14:paraId="041B2875" w14:textId="77777777" w:rsidR="00A82CB6" w:rsidRDefault="00A82CB6" w:rsidP="00A82CB6">
      <w:pPr>
        <w:pStyle w:val="Sinespaciado"/>
        <w:numPr>
          <w:ilvl w:val="0"/>
          <w:numId w:val="12"/>
        </w:numPr>
        <w:jc w:val="both"/>
        <w:rPr>
          <w:rFonts w:ascii="Arial" w:hAnsi="Arial" w:cs="Arial"/>
          <w:sz w:val="24"/>
          <w:szCs w:val="24"/>
        </w:rPr>
      </w:pPr>
      <w:r w:rsidRPr="00A82CB6">
        <w:rPr>
          <w:rFonts w:ascii="Arial" w:hAnsi="Arial" w:cs="Arial"/>
          <w:sz w:val="24"/>
          <w:szCs w:val="24"/>
        </w:rPr>
        <w:t>Subsecretaría Social e Interinstitucional en la Zona Norte.</w:t>
      </w:r>
    </w:p>
    <w:p w14:paraId="6365890D" w14:textId="5B3B117F" w:rsidR="00A82CB6" w:rsidRPr="00A82CB6" w:rsidRDefault="00A82CB6" w:rsidP="00A82CB6">
      <w:pPr>
        <w:pStyle w:val="Sinespaciado"/>
        <w:numPr>
          <w:ilvl w:val="0"/>
          <w:numId w:val="12"/>
        </w:numPr>
        <w:jc w:val="both"/>
        <w:rPr>
          <w:rFonts w:ascii="Arial" w:hAnsi="Arial" w:cs="Arial"/>
          <w:sz w:val="24"/>
          <w:szCs w:val="24"/>
        </w:rPr>
      </w:pPr>
      <w:r w:rsidRPr="00A82CB6">
        <w:rPr>
          <w:rFonts w:ascii="Arial" w:hAnsi="Arial" w:cs="Arial"/>
          <w:sz w:val="24"/>
          <w:szCs w:val="24"/>
        </w:rPr>
        <w:t>Comisión de Búsqueda de Personas del Estado de Quintana Roo.</w:t>
      </w:r>
    </w:p>
    <w:p w14:paraId="49479DC6" w14:textId="77777777" w:rsidR="00A82CB6" w:rsidRPr="00A82CB6" w:rsidRDefault="00A82CB6" w:rsidP="00A82CB6">
      <w:pPr>
        <w:pStyle w:val="Sinespaciado"/>
        <w:jc w:val="both"/>
        <w:rPr>
          <w:rFonts w:ascii="Arial" w:hAnsi="Arial" w:cs="Arial"/>
          <w:sz w:val="24"/>
          <w:szCs w:val="24"/>
        </w:rPr>
      </w:pPr>
    </w:p>
    <w:p w14:paraId="5B7C9DE7"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1 en Cozumel:</w:t>
      </w:r>
    </w:p>
    <w:p w14:paraId="56C2931D" w14:textId="0D2C83FE" w:rsidR="00A82CB6" w:rsidRPr="00A82CB6" w:rsidRDefault="00A82CB6" w:rsidP="00A82CB6">
      <w:pPr>
        <w:pStyle w:val="Sinespaciado"/>
        <w:numPr>
          <w:ilvl w:val="0"/>
          <w:numId w:val="13"/>
        </w:numPr>
        <w:jc w:val="both"/>
        <w:rPr>
          <w:rFonts w:ascii="Arial" w:hAnsi="Arial" w:cs="Arial"/>
          <w:sz w:val="24"/>
          <w:szCs w:val="24"/>
        </w:rPr>
      </w:pPr>
      <w:r w:rsidRPr="00A82CB6">
        <w:rPr>
          <w:rFonts w:ascii="Arial" w:hAnsi="Arial" w:cs="Arial"/>
          <w:sz w:val="24"/>
          <w:szCs w:val="24"/>
        </w:rPr>
        <w:lastRenderedPageBreak/>
        <w:t>Delegación del Registro Público de la Propiedad y del Comercio en Cozumel.</w:t>
      </w:r>
    </w:p>
    <w:p w14:paraId="0192A478" w14:textId="77777777" w:rsidR="00A82CB6" w:rsidRPr="00A82CB6" w:rsidRDefault="00A82CB6" w:rsidP="00A82CB6">
      <w:pPr>
        <w:pStyle w:val="Sinespaciado"/>
        <w:jc w:val="both"/>
        <w:rPr>
          <w:rFonts w:ascii="Arial" w:hAnsi="Arial" w:cs="Arial"/>
          <w:sz w:val="24"/>
          <w:szCs w:val="24"/>
        </w:rPr>
      </w:pPr>
    </w:p>
    <w:p w14:paraId="71BC3667"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 xml:space="preserve">1 en Playa Del Carmen: </w:t>
      </w:r>
    </w:p>
    <w:p w14:paraId="5C801111" w14:textId="00E0E0E0" w:rsidR="00A82CB6" w:rsidRPr="00A82CB6" w:rsidRDefault="00A82CB6" w:rsidP="00A82CB6">
      <w:pPr>
        <w:pStyle w:val="Sinespaciado"/>
        <w:numPr>
          <w:ilvl w:val="0"/>
          <w:numId w:val="13"/>
        </w:numPr>
        <w:jc w:val="both"/>
        <w:rPr>
          <w:rFonts w:ascii="Arial" w:hAnsi="Arial" w:cs="Arial"/>
          <w:sz w:val="24"/>
          <w:szCs w:val="24"/>
        </w:rPr>
      </w:pPr>
      <w:r w:rsidRPr="00A82CB6">
        <w:rPr>
          <w:rFonts w:ascii="Arial" w:hAnsi="Arial" w:cs="Arial"/>
          <w:sz w:val="24"/>
          <w:szCs w:val="24"/>
        </w:rPr>
        <w:t>Delegación del Registro Público de la Propiedad y del Comercio en Solidaridad.</w:t>
      </w:r>
    </w:p>
    <w:p w14:paraId="381BA419" w14:textId="77777777" w:rsidR="00A82CB6" w:rsidRPr="00A82CB6" w:rsidRDefault="00A82CB6" w:rsidP="00A82CB6">
      <w:pPr>
        <w:pStyle w:val="Sinespaciado"/>
        <w:jc w:val="both"/>
        <w:rPr>
          <w:rFonts w:ascii="Arial" w:hAnsi="Arial" w:cs="Arial"/>
          <w:sz w:val="24"/>
          <w:szCs w:val="24"/>
        </w:rPr>
      </w:pPr>
    </w:p>
    <w:p w14:paraId="177334A4" w14:textId="77777777" w:rsidR="00A82CB6" w:rsidRPr="00A82CB6" w:rsidRDefault="00A82CB6" w:rsidP="00A82CB6">
      <w:pPr>
        <w:pStyle w:val="Sinespaciado"/>
        <w:jc w:val="both"/>
        <w:rPr>
          <w:rFonts w:ascii="Arial" w:hAnsi="Arial" w:cs="Arial"/>
          <w:sz w:val="24"/>
          <w:szCs w:val="24"/>
        </w:rPr>
      </w:pPr>
      <w:r w:rsidRPr="00A82CB6">
        <w:rPr>
          <w:rFonts w:ascii="Arial" w:hAnsi="Arial" w:cs="Arial"/>
          <w:sz w:val="24"/>
          <w:szCs w:val="24"/>
        </w:rPr>
        <w:t xml:space="preserve">1 en Ciudad de México: </w:t>
      </w:r>
    </w:p>
    <w:p w14:paraId="6DE5CDFE" w14:textId="6F1BBC7B" w:rsidR="00922EC5" w:rsidRPr="00A82CB6" w:rsidRDefault="00A82CB6" w:rsidP="00A82CB6">
      <w:pPr>
        <w:pStyle w:val="Sinespaciado"/>
        <w:numPr>
          <w:ilvl w:val="0"/>
          <w:numId w:val="13"/>
        </w:numPr>
        <w:jc w:val="both"/>
        <w:rPr>
          <w:rFonts w:ascii="Arial" w:hAnsi="Arial" w:cs="Arial"/>
          <w:sz w:val="24"/>
          <w:szCs w:val="24"/>
        </w:rPr>
      </w:pPr>
      <w:r w:rsidRPr="00A82CB6">
        <w:rPr>
          <w:rFonts w:ascii="Arial" w:hAnsi="Arial" w:cs="Arial"/>
          <w:sz w:val="24"/>
          <w:szCs w:val="24"/>
        </w:rPr>
        <w:t>Representación del Gobierno del estado en la Ciudad de México</w:t>
      </w:r>
    </w:p>
    <w:p w14:paraId="241C70FA" w14:textId="77777777" w:rsidR="00922EC5" w:rsidRPr="00A82CB6" w:rsidRDefault="00922EC5" w:rsidP="00A82CB6">
      <w:pPr>
        <w:pStyle w:val="Sinespaciado"/>
        <w:jc w:val="both"/>
        <w:rPr>
          <w:rFonts w:ascii="Arial" w:hAnsi="Arial" w:cs="Arial"/>
          <w:sz w:val="24"/>
          <w:szCs w:val="24"/>
        </w:rPr>
      </w:pPr>
    </w:p>
    <w:p w14:paraId="7226E947" w14:textId="77777777" w:rsidR="00922EC5" w:rsidRPr="00A82CB6" w:rsidRDefault="00922EC5" w:rsidP="00A82CB6">
      <w:pPr>
        <w:pStyle w:val="Sinespaciado"/>
        <w:jc w:val="both"/>
        <w:rPr>
          <w:rFonts w:ascii="Arial" w:hAnsi="Arial" w:cs="Arial"/>
          <w:sz w:val="24"/>
          <w:szCs w:val="24"/>
        </w:rPr>
      </w:pPr>
    </w:p>
    <w:p w14:paraId="157C2E78" w14:textId="77777777" w:rsidR="00F91E8B" w:rsidRPr="00A82CB6" w:rsidRDefault="00F91E8B" w:rsidP="00A82CB6">
      <w:pPr>
        <w:pStyle w:val="Sinespaciado"/>
        <w:jc w:val="both"/>
        <w:rPr>
          <w:rFonts w:ascii="Arial" w:hAnsi="Arial" w:cs="Arial"/>
          <w:sz w:val="24"/>
          <w:szCs w:val="24"/>
        </w:rPr>
      </w:pPr>
    </w:p>
    <w:p w14:paraId="711E6C72" w14:textId="0E415E73" w:rsidR="00EC7BE5" w:rsidRPr="00A82CB6" w:rsidRDefault="00EC7BE5" w:rsidP="00A82CB6">
      <w:pPr>
        <w:pStyle w:val="Sinespaciado"/>
        <w:jc w:val="both"/>
        <w:rPr>
          <w:rFonts w:ascii="Arial" w:hAnsi="Arial" w:cs="Arial"/>
          <w:sz w:val="24"/>
          <w:szCs w:val="24"/>
        </w:rPr>
      </w:pPr>
    </w:p>
    <w:p w14:paraId="5711AFC9" w14:textId="77777777" w:rsidR="00512C37" w:rsidRPr="00A82CB6" w:rsidRDefault="00512C37" w:rsidP="00A82CB6">
      <w:pPr>
        <w:pStyle w:val="Sinespaciado"/>
        <w:jc w:val="both"/>
        <w:rPr>
          <w:rFonts w:ascii="Arial" w:hAnsi="Arial" w:cs="Arial"/>
          <w:sz w:val="24"/>
          <w:szCs w:val="24"/>
        </w:rPr>
      </w:pPr>
    </w:p>
    <w:p w14:paraId="5C91A58F" w14:textId="77777777" w:rsidR="00512C37" w:rsidRPr="00A82CB6" w:rsidRDefault="00512C37" w:rsidP="00A82CB6">
      <w:pPr>
        <w:pStyle w:val="Sinespaciado"/>
        <w:jc w:val="both"/>
        <w:rPr>
          <w:rFonts w:ascii="Arial" w:hAnsi="Arial" w:cs="Arial"/>
          <w:sz w:val="24"/>
          <w:szCs w:val="24"/>
        </w:rPr>
      </w:pPr>
    </w:p>
    <w:p w14:paraId="5A893C3C" w14:textId="77777777" w:rsidR="00512C37" w:rsidRPr="00A82CB6" w:rsidRDefault="00512C37" w:rsidP="00A82CB6">
      <w:pPr>
        <w:pStyle w:val="Sinespaciado"/>
        <w:jc w:val="both"/>
        <w:rPr>
          <w:rFonts w:ascii="Arial" w:hAnsi="Arial" w:cs="Arial"/>
          <w:sz w:val="24"/>
          <w:szCs w:val="24"/>
        </w:rPr>
      </w:pPr>
    </w:p>
    <w:p w14:paraId="5DD8A91B" w14:textId="77777777" w:rsidR="00512C37" w:rsidRPr="00A82CB6" w:rsidRDefault="00512C37" w:rsidP="00A82CB6">
      <w:pPr>
        <w:pStyle w:val="Sinespaciado"/>
        <w:jc w:val="both"/>
        <w:rPr>
          <w:rFonts w:ascii="Arial" w:hAnsi="Arial" w:cs="Arial"/>
          <w:sz w:val="24"/>
          <w:szCs w:val="24"/>
        </w:rPr>
      </w:pPr>
    </w:p>
    <w:p w14:paraId="5BDC4C72" w14:textId="77777777" w:rsidR="00512C37" w:rsidRPr="00A82CB6" w:rsidRDefault="00512C37" w:rsidP="00A82CB6">
      <w:pPr>
        <w:pStyle w:val="Sinespaciado"/>
        <w:jc w:val="both"/>
        <w:rPr>
          <w:rFonts w:ascii="Arial" w:hAnsi="Arial" w:cs="Arial"/>
          <w:sz w:val="24"/>
          <w:szCs w:val="24"/>
        </w:rPr>
      </w:pPr>
    </w:p>
    <w:p w14:paraId="2D6D90E0" w14:textId="77777777" w:rsidR="00512C37" w:rsidRPr="00A82CB6" w:rsidRDefault="00512C37" w:rsidP="00A82CB6">
      <w:pPr>
        <w:pStyle w:val="Sinespaciado"/>
        <w:jc w:val="both"/>
        <w:rPr>
          <w:rFonts w:ascii="Arial" w:hAnsi="Arial" w:cs="Arial"/>
          <w:sz w:val="24"/>
          <w:szCs w:val="24"/>
        </w:rPr>
      </w:pPr>
    </w:p>
    <w:p w14:paraId="5F5BA496" w14:textId="77777777" w:rsidR="00512C37" w:rsidRPr="00A82CB6" w:rsidRDefault="00512C37" w:rsidP="00A82CB6">
      <w:pPr>
        <w:pStyle w:val="Sinespaciado"/>
        <w:jc w:val="both"/>
        <w:rPr>
          <w:rFonts w:ascii="Arial" w:hAnsi="Arial" w:cs="Arial"/>
          <w:sz w:val="24"/>
          <w:szCs w:val="24"/>
        </w:rPr>
      </w:pPr>
    </w:p>
    <w:p w14:paraId="59C5E5B5" w14:textId="77777777" w:rsidR="00512C37" w:rsidRPr="00A82CB6" w:rsidRDefault="00512C37" w:rsidP="00A82CB6">
      <w:pPr>
        <w:pStyle w:val="Sinespaciado"/>
        <w:jc w:val="both"/>
        <w:rPr>
          <w:rFonts w:ascii="Arial" w:hAnsi="Arial" w:cs="Arial"/>
          <w:sz w:val="24"/>
          <w:szCs w:val="24"/>
        </w:rPr>
      </w:pPr>
    </w:p>
    <w:p w14:paraId="180A3B14" w14:textId="77777777" w:rsidR="00512C37" w:rsidRPr="00A82CB6" w:rsidRDefault="00512C37" w:rsidP="00A82CB6">
      <w:pPr>
        <w:pStyle w:val="Sinespaciado"/>
        <w:jc w:val="both"/>
        <w:rPr>
          <w:rFonts w:ascii="Arial" w:hAnsi="Arial" w:cs="Arial"/>
          <w:sz w:val="24"/>
          <w:szCs w:val="24"/>
        </w:rPr>
      </w:pPr>
    </w:p>
    <w:p w14:paraId="5B893E70" w14:textId="77777777" w:rsidR="00512C37" w:rsidRPr="00A82CB6" w:rsidRDefault="00512C37" w:rsidP="00A82CB6">
      <w:pPr>
        <w:pStyle w:val="Sinespaciado"/>
        <w:jc w:val="both"/>
        <w:rPr>
          <w:rFonts w:ascii="Arial" w:hAnsi="Arial" w:cs="Arial"/>
          <w:sz w:val="24"/>
          <w:szCs w:val="24"/>
        </w:rPr>
      </w:pPr>
    </w:p>
    <w:p w14:paraId="3B2D362A" w14:textId="77777777" w:rsidR="00512C37" w:rsidRPr="00A82CB6" w:rsidRDefault="00512C37" w:rsidP="00A82CB6">
      <w:pPr>
        <w:pStyle w:val="Sinespaciado"/>
        <w:jc w:val="both"/>
        <w:rPr>
          <w:rFonts w:ascii="Arial" w:hAnsi="Arial" w:cs="Arial"/>
          <w:sz w:val="24"/>
          <w:szCs w:val="24"/>
        </w:rPr>
      </w:pPr>
    </w:p>
    <w:p w14:paraId="5083BD2D" w14:textId="77777777" w:rsidR="00512C37" w:rsidRPr="00A82CB6" w:rsidRDefault="00512C37" w:rsidP="00A82CB6">
      <w:pPr>
        <w:pStyle w:val="Sinespaciado"/>
        <w:jc w:val="both"/>
        <w:rPr>
          <w:rFonts w:ascii="Arial" w:hAnsi="Arial" w:cs="Arial"/>
          <w:sz w:val="24"/>
          <w:szCs w:val="24"/>
        </w:rPr>
      </w:pPr>
    </w:p>
    <w:p w14:paraId="68FD51F8" w14:textId="77777777" w:rsidR="00512C37" w:rsidRPr="00A82CB6" w:rsidRDefault="00512C37" w:rsidP="00A82CB6">
      <w:pPr>
        <w:pStyle w:val="Sinespaciado"/>
        <w:jc w:val="both"/>
        <w:rPr>
          <w:rFonts w:ascii="Arial" w:hAnsi="Arial" w:cs="Arial"/>
          <w:sz w:val="24"/>
          <w:szCs w:val="24"/>
        </w:rPr>
      </w:pPr>
    </w:p>
    <w:p w14:paraId="593E8324" w14:textId="77777777" w:rsidR="00512C37" w:rsidRPr="00A82CB6" w:rsidRDefault="00512C37" w:rsidP="00A82CB6">
      <w:pPr>
        <w:pStyle w:val="Sinespaciado"/>
        <w:jc w:val="both"/>
        <w:rPr>
          <w:rFonts w:ascii="Arial" w:hAnsi="Arial" w:cs="Arial"/>
          <w:sz w:val="24"/>
          <w:szCs w:val="24"/>
        </w:rPr>
      </w:pPr>
    </w:p>
    <w:p w14:paraId="4E39D312" w14:textId="77777777" w:rsidR="00512C37" w:rsidRPr="00A82CB6" w:rsidRDefault="00512C37" w:rsidP="00A82CB6">
      <w:pPr>
        <w:pStyle w:val="Sinespaciado"/>
        <w:jc w:val="both"/>
        <w:rPr>
          <w:rFonts w:ascii="Arial" w:hAnsi="Arial" w:cs="Arial"/>
          <w:sz w:val="24"/>
          <w:szCs w:val="24"/>
        </w:rPr>
      </w:pPr>
    </w:p>
    <w:p w14:paraId="1B632EF6" w14:textId="77777777" w:rsidR="00512C37" w:rsidRPr="00A82CB6" w:rsidRDefault="00512C37" w:rsidP="00A82CB6">
      <w:pPr>
        <w:pStyle w:val="Sinespaciado"/>
        <w:jc w:val="both"/>
        <w:rPr>
          <w:rFonts w:ascii="Arial" w:hAnsi="Arial" w:cs="Arial"/>
          <w:sz w:val="24"/>
          <w:szCs w:val="24"/>
        </w:rPr>
      </w:pPr>
    </w:p>
    <w:p w14:paraId="470D498A" w14:textId="77777777" w:rsidR="00512C37" w:rsidRPr="00A82CB6" w:rsidRDefault="00512C37" w:rsidP="00A82CB6">
      <w:pPr>
        <w:pStyle w:val="Sinespaciado"/>
        <w:jc w:val="both"/>
        <w:rPr>
          <w:rFonts w:ascii="Arial" w:hAnsi="Arial" w:cs="Arial"/>
          <w:sz w:val="24"/>
          <w:szCs w:val="24"/>
        </w:rPr>
      </w:pPr>
    </w:p>
    <w:p w14:paraId="63CB197C" w14:textId="77777777" w:rsidR="00512C37" w:rsidRPr="00A82CB6" w:rsidRDefault="00512C37" w:rsidP="00A82CB6">
      <w:pPr>
        <w:pStyle w:val="Sinespaciado"/>
        <w:jc w:val="both"/>
        <w:rPr>
          <w:rFonts w:ascii="Arial" w:hAnsi="Arial" w:cs="Arial"/>
          <w:sz w:val="24"/>
          <w:szCs w:val="24"/>
        </w:rPr>
      </w:pPr>
    </w:p>
    <w:p w14:paraId="019D8889" w14:textId="77777777" w:rsidR="00512C37" w:rsidRPr="00A82CB6" w:rsidRDefault="00512C37" w:rsidP="00A82CB6">
      <w:pPr>
        <w:pStyle w:val="Sinespaciado"/>
        <w:jc w:val="both"/>
        <w:rPr>
          <w:rFonts w:ascii="Arial" w:hAnsi="Arial" w:cs="Arial"/>
          <w:sz w:val="24"/>
          <w:szCs w:val="24"/>
        </w:rPr>
      </w:pPr>
    </w:p>
    <w:p w14:paraId="138BA51F" w14:textId="77777777" w:rsidR="00512C37" w:rsidRPr="00A82CB6" w:rsidRDefault="00512C37" w:rsidP="00A82CB6">
      <w:pPr>
        <w:pStyle w:val="Sinespaciado"/>
        <w:jc w:val="both"/>
        <w:rPr>
          <w:rFonts w:ascii="Arial" w:hAnsi="Arial" w:cs="Arial"/>
          <w:sz w:val="24"/>
          <w:szCs w:val="24"/>
        </w:rPr>
      </w:pPr>
    </w:p>
    <w:p w14:paraId="6F4A5653" w14:textId="77777777" w:rsidR="00512C37" w:rsidRPr="00A82CB6" w:rsidRDefault="00512C37" w:rsidP="00A82CB6">
      <w:pPr>
        <w:pStyle w:val="Sinespaciado"/>
        <w:jc w:val="both"/>
        <w:rPr>
          <w:rFonts w:ascii="Arial" w:hAnsi="Arial" w:cs="Arial"/>
          <w:sz w:val="24"/>
          <w:szCs w:val="24"/>
        </w:rPr>
      </w:pPr>
    </w:p>
    <w:p w14:paraId="58ED59CA" w14:textId="77777777" w:rsidR="00512C37" w:rsidRPr="00A82CB6" w:rsidRDefault="00512C37" w:rsidP="00A82CB6">
      <w:pPr>
        <w:pStyle w:val="Sinespaciado"/>
        <w:jc w:val="both"/>
        <w:rPr>
          <w:rFonts w:ascii="Arial" w:hAnsi="Arial" w:cs="Arial"/>
          <w:sz w:val="24"/>
          <w:szCs w:val="24"/>
        </w:rPr>
      </w:pPr>
    </w:p>
    <w:p w14:paraId="11DE9F1C" w14:textId="77777777" w:rsidR="00512C37" w:rsidRPr="00A82CB6" w:rsidRDefault="00512C37" w:rsidP="00A82CB6">
      <w:pPr>
        <w:pStyle w:val="Sinespaciado"/>
        <w:jc w:val="both"/>
        <w:rPr>
          <w:rFonts w:ascii="Arial" w:hAnsi="Arial" w:cs="Arial"/>
          <w:sz w:val="24"/>
          <w:szCs w:val="24"/>
          <w:lang w:val="es-ES_tradnl"/>
        </w:rPr>
      </w:pPr>
    </w:p>
    <w:sectPr w:rsidR="00512C37" w:rsidRPr="00A82CB6"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A431" w14:textId="77777777" w:rsidR="00596E2C" w:rsidRDefault="00596E2C" w:rsidP="0092028B">
      <w:r>
        <w:separator/>
      </w:r>
    </w:p>
  </w:endnote>
  <w:endnote w:type="continuationSeparator" w:id="0">
    <w:p w14:paraId="66166D74" w14:textId="77777777" w:rsidR="00596E2C" w:rsidRDefault="00596E2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5EBC" w14:textId="77777777" w:rsidR="00596E2C" w:rsidRDefault="00596E2C" w:rsidP="0092028B">
      <w:r>
        <w:separator/>
      </w:r>
    </w:p>
  </w:footnote>
  <w:footnote w:type="continuationSeparator" w:id="0">
    <w:p w14:paraId="23B4EB48" w14:textId="77777777" w:rsidR="00596E2C" w:rsidRDefault="00596E2C"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87DE60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82CB6">
                            <w:rPr>
                              <w:rFonts w:cstheme="minorHAnsi"/>
                              <w:b/>
                              <w:bCs/>
                              <w:lang w:val="es-ES"/>
                            </w:rPr>
                            <w:t>2757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87DE60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82CB6">
                      <w:rPr>
                        <w:rFonts w:cstheme="minorHAnsi"/>
                        <w:b/>
                        <w:bCs/>
                        <w:lang w:val="es-ES"/>
                      </w:rPr>
                      <w:t>2757</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47672F"/>
    <w:multiLevelType w:val="hybridMultilevel"/>
    <w:tmpl w:val="840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6568B"/>
    <w:multiLevelType w:val="hybridMultilevel"/>
    <w:tmpl w:val="2BA4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2116AC0"/>
    <w:multiLevelType w:val="hybridMultilevel"/>
    <w:tmpl w:val="5210A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E31BDE"/>
    <w:multiLevelType w:val="hybridMultilevel"/>
    <w:tmpl w:val="87D4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563CA0"/>
    <w:multiLevelType w:val="hybridMultilevel"/>
    <w:tmpl w:val="E9BA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B2E8D"/>
    <w:multiLevelType w:val="hybridMultilevel"/>
    <w:tmpl w:val="332E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3722099">
    <w:abstractNumId w:val="6"/>
  </w:num>
  <w:num w:numId="2" w16cid:durableId="381247589">
    <w:abstractNumId w:val="11"/>
  </w:num>
  <w:num w:numId="3" w16cid:durableId="1350453206">
    <w:abstractNumId w:val="3"/>
  </w:num>
  <w:num w:numId="4" w16cid:durableId="2059013186">
    <w:abstractNumId w:val="7"/>
  </w:num>
  <w:num w:numId="5" w16cid:durableId="2000115139">
    <w:abstractNumId w:val="8"/>
  </w:num>
  <w:num w:numId="6" w16cid:durableId="1912302049">
    <w:abstractNumId w:val="0"/>
  </w:num>
  <w:num w:numId="7" w16cid:durableId="1343319712">
    <w:abstractNumId w:val="12"/>
  </w:num>
  <w:num w:numId="8" w16cid:durableId="1458714387">
    <w:abstractNumId w:val="5"/>
  </w:num>
  <w:num w:numId="9" w16cid:durableId="812523015">
    <w:abstractNumId w:val="4"/>
  </w:num>
  <w:num w:numId="10" w16cid:durableId="1335645042">
    <w:abstractNumId w:val="9"/>
  </w:num>
  <w:num w:numId="11" w16cid:durableId="128130537">
    <w:abstractNumId w:val="2"/>
  </w:num>
  <w:num w:numId="12" w16cid:durableId="1332487510">
    <w:abstractNumId w:val="1"/>
  </w:num>
  <w:num w:numId="13" w16cid:durableId="704913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13FA5"/>
    <w:rsid w:val="0005079F"/>
    <w:rsid w:val="000B62FF"/>
    <w:rsid w:val="000C25FB"/>
    <w:rsid w:val="00111F21"/>
    <w:rsid w:val="001251F8"/>
    <w:rsid w:val="0014199E"/>
    <w:rsid w:val="001E4054"/>
    <w:rsid w:val="002048F8"/>
    <w:rsid w:val="0027105C"/>
    <w:rsid w:val="0029683D"/>
    <w:rsid w:val="002A38C5"/>
    <w:rsid w:val="002B1033"/>
    <w:rsid w:val="002F0A83"/>
    <w:rsid w:val="00326AE6"/>
    <w:rsid w:val="003319CB"/>
    <w:rsid w:val="003425A3"/>
    <w:rsid w:val="003425F7"/>
    <w:rsid w:val="003A44F8"/>
    <w:rsid w:val="003E64E6"/>
    <w:rsid w:val="00403535"/>
    <w:rsid w:val="004433C5"/>
    <w:rsid w:val="00485C06"/>
    <w:rsid w:val="00496F14"/>
    <w:rsid w:val="004A519D"/>
    <w:rsid w:val="004D6C77"/>
    <w:rsid w:val="00500033"/>
    <w:rsid w:val="00500F50"/>
    <w:rsid w:val="00512C37"/>
    <w:rsid w:val="00562395"/>
    <w:rsid w:val="00596E2C"/>
    <w:rsid w:val="00634D39"/>
    <w:rsid w:val="0063616E"/>
    <w:rsid w:val="0065406D"/>
    <w:rsid w:val="0066440A"/>
    <w:rsid w:val="0067627D"/>
    <w:rsid w:val="00677EBC"/>
    <w:rsid w:val="006960A5"/>
    <w:rsid w:val="006A1CAC"/>
    <w:rsid w:val="006F0C0F"/>
    <w:rsid w:val="006F54F3"/>
    <w:rsid w:val="0070322A"/>
    <w:rsid w:val="00714BC8"/>
    <w:rsid w:val="00725BC1"/>
    <w:rsid w:val="00727F70"/>
    <w:rsid w:val="00744B32"/>
    <w:rsid w:val="00751B55"/>
    <w:rsid w:val="00771DF7"/>
    <w:rsid w:val="007B128D"/>
    <w:rsid w:val="007E0B4C"/>
    <w:rsid w:val="007F3DEC"/>
    <w:rsid w:val="00822E90"/>
    <w:rsid w:val="00835CA4"/>
    <w:rsid w:val="008725D3"/>
    <w:rsid w:val="0089057B"/>
    <w:rsid w:val="00893676"/>
    <w:rsid w:val="008A3EC0"/>
    <w:rsid w:val="008C2F4E"/>
    <w:rsid w:val="008F6697"/>
    <w:rsid w:val="0091641D"/>
    <w:rsid w:val="0092028B"/>
    <w:rsid w:val="00922EC5"/>
    <w:rsid w:val="009230C7"/>
    <w:rsid w:val="0092643C"/>
    <w:rsid w:val="00926E32"/>
    <w:rsid w:val="009B6027"/>
    <w:rsid w:val="009C0DC7"/>
    <w:rsid w:val="009D2BE0"/>
    <w:rsid w:val="009D4A58"/>
    <w:rsid w:val="009E11F6"/>
    <w:rsid w:val="00A21FB4"/>
    <w:rsid w:val="00A30327"/>
    <w:rsid w:val="00A4359A"/>
    <w:rsid w:val="00A532FD"/>
    <w:rsid w:val="00A5698C"/>
    <w:rsid w:val="00A82CB6"/>
    <w:rsid w:val="00AA45D3"/>
    <w:rsid w:val="00AC6469"/>
    <w:rsid w:val="00AC7FCB"/>
    <w:rsid w:val="00AE35FF"/>
    <w:rsid w:val="00B20549"/>
    <w:rsid w:val="00B446D9"/>
    <w:rsid w:val="00B5654E"/>
    <w:rsid w:val="00BA3047"/>
    <w:rsid w:val="00BD5728"/>
    <w:rsid w:val="00C536F9"/>
    <w:rsid w:val="00C71425"/>
    <w:rsid w:val="00C948AD"/>
    <w:rsid w:val="00C956D7"/>
    <w:rsid w:val="00CB2A24"/>
    <w:rsid w:val="00D05212"/>
    <w:rsid w:val="00D23899"/>
    <w:rsid w:val="00D301AB"/>
    <w:rsid w:val="00D80EDE"/>
    <w:rsid w:val="00DC73C2"/>
    <w:rsid w:val="00E90C7C"/>
    <w:rsid w:val="00E9540E"/>
    <w:rsid w:val="00EA339E"/>
    <w:rsid w:val="00EC7BE5"/>
    <w:rsid w:val="00ED16A2"/>
    <w:rsid w:val="00EE47E2"/>
    <w:rsid w:val="00EF3070"/>
    <w:rsid w:val="00F313EE"/>
    <w:rsid w:val="00F420C5"/>
    <w:rsid w:val="00F812A6"/>
    <w:rsid w:val="00F91E8B"/>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16112409-3C4B-41E9-8E54-88851D33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2024-07-02T02:29:00Z</dcterms:created>
  <dcterms:modified xsi:type="dcterms:W3CDTF">2024-07-02T02:29:00Z</dcterms:modified>
</cp:coreProperties>
</file>